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8A175" w14:textId="177CAEAB" w:rsidR="00CC0545" w:rsidRPr="00CC0545" w:rsidRDefault="00CC0545" w:rsidP="00CC0545">
      <w:pPr>
        <w:spacing w:before="240" w:after="240"/>
        <w:jc w:val="both"/>
        <w:rPr>
          <w:b/>
          <w:lang w:val="en-IN"/>
        </w:rPr>
      </w:pPr>
      <w:bookmarkStart w:id="0" w:name="OLE_LINK1"/>
      <w:bookmarkStart w:id="1" w:name="OLE_LINK2"/>
      <w:r w:rsidRPr="00CC0545">
        <w:rPr>
          <w:b/>
          <w:bCs/>
          <w:lang w:val="en-IN"/>
        </w:rPr>
        <w:t>"</w:t>
      </w:r>
      <w:proofErr w:type="spellStart"/>
      <w:r w:rsidRPr="00CC0545">
        <w:rPr>
          <w:b/>
          <w:bCs/>
          <w:lang w:val="en-IN"/>
        </w:rPr>
        <w:t>Avaada</w:t>
      </w:r>
      <w:proofErr w:type="spellEnd"/>
      <w:r w:rsidRPr="00CC0545">
        <w:rPr>
          <w:b/>
          <w:bCs/>
          <w:lang w:val="en-IN"/>
        </w:rPr>
        <w:t xml:space="preserve"> Group’s </w:t>
      </w:r>
      <w:r>
        <w:rPr>
          <w:b/>
          <w:bCs/>
          <w:lang w:val="en-IN"/>
        </w:rPr>
        <w:t>Super F</w:t>
      </w:r>
      <w:r w:rsidRPr="00CC0545">
        <w:rPr>
          <w:b/>
          <w:bCs/>
          <w:lang w:val="en-IN"/>
        </w:rPr>
        <w:t>actory in Nagpur marks a significant investment of ₹13,650 crore in Maharashtra, generating over 5,000 new jobs and driving India’s renewable energy ambitions."</w:t>
      </w:r>
    </w:p>
    <w:bookmarkEnd w:id="0"/>
    <w:bookmarkEnd w:id="1"/>
    <w:p w14:paraId="00000002" w14:textId="167C181A" w:rsidR="00EB620A" w:rsidRDefault="00EB620A" w:rsidP="005B7B32">
      <w:pPr>
        <w:spacing w:before="240" w:after="240"/>
        <w:jc w:val="both"/>
        <w:rPr>
          <w:b/>
        </w:rPr>
      </w:pPr>
    </w:p>
    <w:p w14:paraId="00000004" w14:textId="176CE423" w:rsidR="00EB620A" w:rsidRDefault="00000000" w:rsidP="005B7B32">
      <w:pPr>
        <w:spacing w:before="240" w:after="240"/>
        <w:jc w:val="both"/>
      </w:pPr>
      <w:r>
        <w:rPr>
          <w:b/>
        </w:rPr>
        <w:t>Nagpur, October 7, 2024</w:t>
      </w:r>
      <w:r>
        <w:t xml:space="preserve"> – Avaada Group, one of India’s leading renewable energy companies, has laid the foundation stone for its new manufacturing facility, </w:t>
      </w:r>
      <w:r>
        <w:rPr>
          <w:b/>
        </w:rPr>
        <w:t>Avaada Electro Pvt. Ltd.</w:t>
      </w:r>
      <w:r>
        <w:t xml:space="preserve">, at the Addl. </w:t>
      </w:r>
      <w:proofErr w:type="spellStart"/>
      <w:r>
        <w:t>Butibori</w:t>
      </w:r>
      <w:proofErr w:type="spellEnd"/>
      <w:r>
        <w:t xml:space="preserve"> Industrial Park in Nagpur. The </w:t>
      </w:r>
      <w:r w:rsidR="00B433ED">
        <w:t xml:space="preserve">Foundation Stone was </w:t>
      </w:r>
      <w:r w:rsidR="005343FC">
        <w:t xml:space="preserve">laid </w:t>
      </w:r>
      <w:proofErr w:type="gramStart"/>
      <w:r w:rsidR="005343FC">
        <w:t>by</w:t>
      </w:r>
      <w:r>
        <w:t xml:space="preserve">  </w:t>
      </w:r>
      <w:r>
        <w:rPr>
          <w:b/>
        </w:rPr>
        <w:t>Shri</w:t>
      </w:r>
      <w:proofErr w:type="gramEnd"/>
      <w:r>
        <w:rPr>
          <w:b/>
        </w:rPr>
        <w:t xml:space="preserve"> Devendra </w:t>
      </w:r>
      <w:proofErr w:type="spellStart"/>
      <w:r>
        <w:rPr>
          <w:b/>
        </w:rPr>
        <w:t>Fadnavis</w:t>
      </w:r>
      <w:proofErr w:type="spellEnd"/>
      <w:r>
        <w:rPr>
          <w:b/>
        </w:rPr>
        <w:t>,</w:t>
      </w:r>
      <w:r>
        <w:t xml:space="preserve"> </w:t>
      </w:r>
      <w:r w:rsidR="00B433ED">
        <w:t xml:space="preserve"> Hon’ble </w:t>
      </w:r>
      <w:r>
        <w:t xml:space="preserve">Deputy Chief Minister of Maharashtra, </w:t>
      </w:r>
    </w:p>
    <w:p w14:paraId="00000005" w14:textId="118965F4" w:rsidR="00EB620A" w:rsidRDefault="00000000" w:rsidP="005B7B32">
      <w:pPr>
        <w:spacing w:before="240" w:after="240"/>
        <w:jc w:val="both"/>
      </w:pPr>
      <w:r>
        <w:t xml:space="preserve">The new facility, part of </w:t>
      </w:r>
      <w:proofErr w:type="spellStart"/>
      <w:r>
        <w:t>Avaada’s</w:t>
      </w:r>
      <w:proofErr w:type="spellEnd"/>
      <w:r>
        <w:t xml:space="preserve"> </w:t>
      </w:r>
      <w:r>
        <w:rPr>
          <w:b/>
        </w:rPr>
        <w:t>₹1</w:t>
      </w:r>
      <w:r w:rsidR="00235317">
        <w:rPr>
          <w:b/>
        </w:rPr>
        <w:t xml:space="preserve">3650 </w:t>
      </w:r>
      <w:r>
        <w:rPr>
          <w:b/>
        </w:rPr>
        <w:t>crore investment</w:t>
      </w:r>
      <w:r>
        <w:t xml:space="preserve">, is set to play a critical role in India’s renewable energy ambitions. The super factory will contribute to the nation’s target of cutting carbon emissions by 50% by 2030 and achieving net-zero emissions by 2070. Focusing on the entire solar value chain, from ingot-wafer to PV cell and module production, the facility will also manufacture next-generation batteries and </w:t>
      </w:r>
      <w:proofErr w:type="spellStart"/>
      <w:r>
        <w:t>electroly</w:t>
      </w:r>
      <w:r w:rsidR="00235317">
        <w:t>z</w:t>
      </w:r>
      <w:r>
        <w:t>er</w:t>
      </w:r>
      <w:proofErr w:type="spellEnd"/>
      <w:r w:rsidR="00235317">
        <w:t>.</w:t>
      </w:r>
      <w:r>
        <w:t xml:space="preserve"> </w:t>
      </w:r>
      <w:proofErr w:type="spellStart"/>
      <w:r>
        <w:t>Avaada</w:t>
      </w:r>
      <w:proofErr w:type="spellEnd"/>
      <w:r>
        <w:t xml:space="preserve"> plans to enhance domestic supply chains by establishing ancillary units </w:t>
      </w:r>
      <w:r w:rsidR="005B7B32">
        <w:t>to produce</w:t>
      </w:r>
      <w:r>
        <w:t xml:space="preserve"> module glass and frames, ensuring timely delivery of top-quality PV modules.</w:t>
      </w:r>
    </w:p>
    <w:p w14:paraId="00000006" w14:textId="77777777" w:rsidR="00EB620A" w:rsidRDefault="00000000" w:rsidP="005B7B32">
      <w:pPr>
        <w:spacing w:before="240" w:after="240"/>
        <w:jc w:val="both"/>
        <w:rPr>
          <w:i/>
        </w:rPr>
      </w:pPr>
      <w:r>
        <w:t xml:space="preserve">Speaking at the event, </w:t>
      </w:r>
      <w:r>
        <w:rPr>
          <w:b/>
        </w:rPr>
        <w:t>Shri Devendra Fadnavis</w:t>
      </w:r>
      <w:r>
        <w:t xml:space="preserve"> remarked, </w:t>
      </w:r>
      <w:r>
        <w:rPr>
          <w:i/>
        </w:rPr>
        <w:t xml:space="preserve">“This facility demonstrates </w:t>
      </w:r>
      <w:proofErr w:type="spellStart"/>
      <w:r>
        <w:rPr>
          <w:i/>
        </w:rPr>
        <w:t>Avaada’s</w:t>
      </w:r>
      <w:proofErr w:type="spellEnd"/>
      <w:r>
        <w:rPr>
          <w:i/>
        </w:rPr>
        <w:t xml:space="preserve"> commitment to Maharashtra’s industrial growth and aligns with both state and national objectives to promote sustainable energy solutions. It reinforces Maharashtra as a key hub for solar manufacturing, and we are excited to see the impact it will have on the region's economy and environment.”</w:t>
      </w:r>
    </w:p>
    <w:p w14:paraId="00000007" w14:textId="35A0255A" w:rsidR="00EB620A" w:rsidRDefault="00000000" w:rsidP="005B7B32">
      <w:pPr>
        <w:spacing w:before="240" w:after="240"/>
        <w:jc w:val="both"/>
      </w:pPr>
      <w:proofErr w:type="spellStart"/>
      <w:r>
        <w:t>Avaada’s</w:t>
      </w:r>
      <w:proofErr w:type="spellEnd"/>
      <w:r>
        <w:t xml:space="preserve"> first phase will see the launch of a Wafer to Module project with a planned capacity of 5 GW for solar cells and 3 GW for modules. These cells will support the company’s existing Dadri Module Plant, using </w:t>
      </w:r>
      <w:proofErr w:type="spellStart"/>
      <w:r>
        <w:t>T</w:t>
      </w:r>
      <w:r w:rsidR="005B7B32">
        <w:t>OP</w:t>
      </w:r>
      <w:r>
        <w:t>C</w:t>
      </w:r>
      <w:r w:rsidR="005B7B32">
        <w:t>on</w:t>
      </w:r>
      <w:proofErr w:type="spellEnd"/>
      <w:r>
        <w:t xml:space="preserve"> Cell Technology to ensure the production of high-efficiency cells and modules.</w:t>
      </w:r>
    </w:p>
    <w:p w14:paraId="00000009" w14:textId="5EE74A62" w:rsidR="00EB620A" w:rsidRDefault="00000000" w:rsidP="005B7B32">
      <w:pPr>
        <w:spacing w:before="240" w:after="240"/>
        <w:jc w:val="both"/>
      </w:pPr>
      <w:r>
        <w:t xml:space="preserve">The project is expected to create over </w:t>
      </w:r>
      <w:r w:rsidR="00235317">
        <w:t>5</w:t>
      </w:r>
      <w:r>
        <w:t>,000 new jobs in a range of roles. Additionally, Avaada is committed to partnering with local ITIs (Industrial Training Institutes) to support skill development, particularly for operators and technicians, ensuring a strong talent pipeline. Avaada is also collaborating with NSDC and NCVET to focus on skilling, upskilling, and reskilling the workforce. Notably, the factory aims to have 60% of its workforce comprised of women, a bold step toward building a diverse and inclusive work environment.</w:t>
      </w:r>
    </w:p>
    <w:p w14:paraId="0000000A" w14:textId="44332367" w:rsidR="00EB620A" w:rsidRDefault="00000000" w:rsidP="005B7B32">
      <w:pPr>
        <w:spacing w:before="240" w:after="240"/>
        <w:jc w:val="both"/>
      </w:pPr>
      <w:r>
        <w:t xml:space="preserve">Avaada also plans to establish ancillary units that will generate approximately 1,000 jobs. These units, focusing on the production of glass, </w:t>
      </w:r>
      <w:r w:rsidR="005B7B32">
        <w:t>aluminum</w:t>
      </w:r>
      <w:r>
        <w:t xml:space="preserve"> frames, junction boxes, and other components, will contribute to the company’s efforts to secure a robust domestic supply chain.</w:t>
      </w:r>
    </w:p>
    <w:p w14:paraId="1128160A" w14:textId="77777777" w:rsidR="00235317" w:rsidRDefault="00235317" w:rsidP="005B7B32">
      <w:pPr>
        <w:spacing w:before="240" w:after="240"/>
        <w:jc w:val="both"/>
      </w:pPr>
    </w:p>
    <w:p w14:paraId="074EBC28" w14:textId="77777777" w:rsidR="00235317" w:rsidRDefault="00235317" w:rsidP="005B7B32">
      <w:pPr>
        <w:spacing w:before="240" w:after="240"/>
        <w:jc w:val="both"/>
      </w:pPr>
    </w:p>
    <w:p w14:paraId="0000000B" w14:textId="4CCCEE11" w:rsidR="00EB620A" w:rsidRDefault="00000000" w:rsidP="005B7B32">
      <w:pPr>
        <w:spacing w:before="240" w:after="240"/>
        <w:jc w:val="both"/>
        <w:rPr>
          <w:i/>
        </w:rPr>
      </w:pPr>
      <w:r>
        <w:lastRenderedPageBreak/>
        <w:t xml:space="preserve">Commenting on the initiative, </w:t>
      </w:r>
      <w:r>
        <w:rPr>
          <w:b/>
        </w:rPr>
        <w:t>Mr. Vineet Mittal</w:t>
      </w:r>
      <w:r>
        <w:t xml:space="preserve">, Chairman of Avaada Group, stated, </w:t>
      </w:r>
      <w:r>
        <w:rPr>
          <w:i/>
        </w:rPr>
        <w:t xml:space="preserve">“This project is a crucial milestone in </w:t>
      </w:r>
      <w:proofErr w:type="spellStart"/>
      <w:r>
        <w:rPr>
          <w:i/>
        </w:rPr>
        <w:t>Avaada’s</w:t>
      </w:r>
      <w:proofErr w:type="spellEnd"/>
      <w:r>
        <w:rPr>
          <w:i/>
        </w:rPr>
        <w:t xml:space="preserve"> journey towards driving India’s clean energy goals. Through strategic partnerships, local job creation, and advanced technologies, we are committed to shaping India’s renewable energy landscape </w:t>
      </w:r>
      <w:r w:rsidR="005343FC">
        <w:rPr>
          <w:i/>
        </w:rPr>
        <w:t xml:space="preserve">creating this </w:t>
      </w:r>
      <w:proofErr w:type="gramStart"/>
      <w:r w:rsidR="005343FC">
        <w:rPr>
          <w:i/>
        </w:rPr>
        <w:t>ecosystem ,</w:t>
      </w:r>
      <w:r>
        <w:rPr>
          <w:i/>
        </w:rPr>
        <w:t>while</w:t>
      </w:r>
      <w:proofErr w:type="gramEnd"/>
      <w:r>
        <w:rPr>
          <w:i/>
        </w:rPr>
        <w:t xml:space="preserve"> contributing to the country’s broader economic and environmental objectives.”</w:t>
      </w:r>
    </w:p>
    <w:p w14:paraId="0000000C" w14:textId="24D02374" w:rsidR="00EB620A" w:rsidRDefault="00000000" w:rsidP="005B7B32">
      <w:pPr>
        <w:spacing w:before="240" w:after="240"/>
        <w:jc w:val="both"/>
      </w:pPr>
      <w:proofErr w:type="spellStart"/>
      <w:r>
        <w:t>Avaada’s</w:t>
      </w:r>
      <w:proofErr w:type="spellEnd"/>
      <w:r>
        <w:t xml:space="preserve"> super </w:t>
      </w:r>
      <w:proofErr w:type="gramStart"/>
      <w:r>
        <w:t xml:space="preserve">factory </w:t>
      </w:r>
      <w:r w:rsidR="00235317">
        <w:t xml:space="preserve"> is</w:t>
      </w:r>
      <w:proofErr w:type="gramEnd"/>
      <w:r w:rsidR="00235317">
        <w:t xml:space="preserve"> a fully integrated factory which </w:t>
      </w:r>
      <w:r>
        <w:t>will feature world-class amenities, including transportation services, safety measures, on-site medical rooms, a crèche for employees’ children, and sports facilities, ensuring a high quality of life for all workers. As the project advances, Avaada is poised to make a significant contribution to India’s green energy revolution.</w:t>
      </w:r>
    </w:p>
    <w:p w14:paraId="5D388674" w14:textId="77777777" w:rsidR="005B7B32" w:rsidRDefault="005B7B32" w:rsidP="005B7B32">
      <w:pPr>
        <w:spacing w:before="240" w:after="240"/>
        <w:jc w:val="both"/>
      </w:pPr>
    </w:p>
    <w:p w14:paraId="4EE00A7B" w14:textId="77777777" w:rsidR="005B7B32" w:rsidRPr="00683BFE" w:rsidRDefault="005B7B32" w:rsidP="005B7B32">
      <w:pPr>
        <w:spacing w:before="240" w:after="240"/>
        <w:jc w:val="both"/>
        <w:rPr>
          <w:rFonts w:ascii="Times New Roman" w:eastAsia="Times New Roman" w:hAnsi="Times New Roman" w:cs="Times New Roman"/>
          <w:b/>
          <w:u w:val="single"/>
        </w:rPr>
      </w:pPr>
      <w:r w:rsidRPr="00683BFE">
        <w:rPr>
          <w:rFonts w:ascii="Times New Roman" w:eastAsia="Times New Roman" w:hAnsi="Times New Roman" w:cs="Times New Roman"/>
          <w:b/>
          <w:u w:val="single"/>
        </w:rPr>
        <w:t>About Avaada Group</w:t>
      </w:r>
    </w:p>
    <w:p w14:paraId="03FEE236" w14:textId="77777777" w:rsidR="005B7B32" w:rsidRPr="00344C5C" w:rsidRDefault="005B7B32" w:rsidP="005B7B32">
      <w:pPr>
        <w:spacing w:before="240" w:after="240"/>
        <w:jc w:val="both"/>
        <w:rPr>
          <w:rFonts w:ascii="Times New Roman" w:eastAsia="Times New Roman" w:hAnsi="Times New Roman" w:cs="Times New Roman"/>
        </w:rPr>
      </w:pPr>
      <w:r w:rsidRPr="00344C5C">
        <w:rPr>
          <w:rFonts w:ascii="Times New Roman" w:eastAsia="Times New Roman" w:hAnsi="Times New Roman" w:cs="Times New Roman"/>
        </w:rPr>
        <w:t xml:space="preserve">Avaada Group is at the forefront of the global energy transition, with expertise in solar module manufacturing, renewable power generation, and the development of green hydrogen, green methanol, green ammonia, and sustainable aviation fuel projects. Under the leadership of Mr. Vineet Mittal, Avaada has emerged as a major global energy player. Avaada Energy, its renewable power generation arm, aims to reach an installed capacity of 11 </w:t>
      </w:r>
      <w:proofErr w:type="spellStart"/>
      <w:r w:rsidRPr="00344C5C">
        <w:rPr>
          <w:rFonts w:ascii="Times New Roman" w:eastAsia="Times New Roman" w:hAnsi="Times New Roman" w:cs="Times New Roman"/>
        </w:rPr>
        <w:t>GWp</w:t>
      </w:r>
      <w:proofErr w:type="spellEnd"/>
      <w:r w:rsidRPr="00344C5C">
        <w:rPr>
          <w:rFonts w:ascii="Times New Roman" w:eastAsia="Times New Roman" w:hAnsi="Times New Roman" w:cs="Times New Roman"/>
        </w:rPr>
        <w:t xml:space="preserve"> by 2026. The group’s strong execution capabilities and proven track record have attracted significant international investments, including a US $1.3 billion funding commitment in early 2023, comprising US $1 billion from Brookfield’s Energy Transition Fund and $300 million from GPSC, a subsidiary of Thailand’s PTT Group.</w:t>
      </w:r>
    </w:p>
    <w:p w14:paraId="6438D6B4" w14:textId="77777777" w:rsidR="005B7B32" w:rsidRDefault="005B7B32" w:rsidP="005B7B32">
      <w:pPr>
        <w:spacing w:before="240" w:after="240"/>
        <w:jc w:val="both"/>
        <w:rPr>
          <w:rFonts w:ascii="Times New Roman" w:eastAsia="Times New Roman" w:hAnsi="Times New Roman" w:cs="Times New Roman"/>
          <w:b/>
        </w:rPr>
      </w:pPr>
    </w:p>
    <w:p w14:paraId="7391B438" w14:textId="77777777" w:rsidR="005B7B32" w:rsidRDefault="005B7B32" w:rsidP="005B7B32">
      <w:pPr>
        <w:widowControl w:val="0"/>
        <w:shd w:val="clear" w:color="auto" w:fill="FFFFFF"/>
        <w:spacing w:before="160" w:line="307" w:lineRule="auto"/>
        <w:ind w:right="260"/>
        <w:jc w:val="both"/>
        <w:rPr>
          <w:rFonts w:ascii="Times New Roman" w:eastAsia="Times New Roman" w:hAnsi="Times New Roman" w:cs="Times New Roman"/>
          <w:b/>
          <w:color w:val="0D0D0D"/>
        </w:rPr>
      </w:pPr>
      <w:r>
        <w:rPr>
          <w:rFonts w:ascii="Times New Roman" w:eastAsia="Times New Roman" w:hAnsi="Times New Roman" w:cs="Times New Roman"/>
          <w:b/>
          <w:color w:val="0D0D0D"/>
        </w:rPr>
        <w:t>For further information, please contact:</w:t>
      </w:r>
    </w:p>
    <w:tbl>
      <w:tblPr>
        <w:tblW w:w="9120" w:type="dxa"/>
        <w:tblBorders>
          <w:top w:val="nil"/>
          <w:left w:val="nil"/>
          <w:bottom w:val="nil"/>
          <w:right w:val="nil"/>
          <w:insideH w:val="nil"/>
          <w:insideV w:val="nil"/>
        </w:tblBorders>
        <w:tblLayout w:type="fixed"/>
        <w:tblLook w:val="0600" w:firstRow="0" w:lastRow="0" w:firstColumn="0" w:lastColumn="0" w:noHBand="1" w:noVBand="1"/>
      </w:tblPr>
      <w:tblGrid>
        <w:gridCol w:w="5025"/>
        <w:gridCol w:w="4095"/>
      </w:tblGrid>
      <w:tr w:rsidR="005B7B32" w14:paraId="7E9FA1FF" w14:textId="77777777" w:rsidTr="00D228EE">
        <w:trPr>
          <w:trHeight w:val="2895"/>
        </w:trPr>
        <w:tc>
          <w:tcPr>
            <w:tcW w:w="50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BBB9B6" w14:textId="77777777" w:rsidR="005B7B32" w:rsidRDefault="005B7B32" w:rsidP="005B7B32">
            <w:pPr>
              <w:widowControl w:val="0"/>
              <w:spacing w:line="288" w:lineRule="auto"/>
              <w:ind w:right="720"/>
              <w:jc w:val="both"/>
              <w:rPr>
                <w:rFonts w:ascii="Times New Roman" w:eastAsia="Times New Roman" w:hAnsi="Times New Roman" w:cs="Times New Roman"/>
                <w:color w:val="222222"/>
              </w:rPr>
            </w:pPr>
            <w:r>
              <w:rPr>
                <w:rFonts w:ascii="Times New Roman" w:eastAsia="Times New Roman" w:hAnsi="Times New Roman" w:cs="Times New Roman"/>
                <w:color w:val="222222"/>
              </w:rPr>
              <w:t>Avaada Group</w:t>
            </w:r>
          </w:p>
          <w:p w14:paraId="37D04E37" w14:textId="77777777" w:rsidR="005B7B32" w:rsidRDefault="005B7B32" w:rsidP="005B7B32">
            <w:pPr>
              <w:widowControl w:val="0"/>
              <w:spacing w:line="288" w:lineRule="auto"/>
              <w:ind w:right="720"/>
              <w:jc w:val="both"/>
              <w:rPr>
                <w:rFonts w:ascii="Times New Roman" w:eastAsia="Times New Roman" w:hAnsi="Times New Roman" w:cs="Times New Roman"/>
                <w:color w:val="222222"/>
              </w:rPr>
            </w:pPr>
            <w:r>
              <w:rPr>
                <w:rFonts w:ascii="Times New Roman" w:eastAsia="Times New Roman" w:hAnsi="Times New Roman" w:cs="Times New Roman"/>
                <w:color w:val="222222"/>
              </w:rPr>
              <w:t>Corporate Communications</w:t>
            </w:r>
          </w:p>
          <w:p w14:paraId="4D555851" w14:textId="77777777" w:rsidR="005B7B32" w:rsidRDefault="005B7B32" w:rsidP="005B7B32">
            <w:pPr>
              <w:widowControl w:val="0"/>
              <w:spacing w:line="288" w:lineRule="auto"/>
              <w:ind w:right="720"/>
              <w:jc w:val="both"/>
              <w:rPr>
                <w:rFonts w:ascii="Times New Roman" w:eastAsia="Times New Roman" w:hAnsi="Times New Roman" w:cs="Times New Roman"/>
                <w:color w:val="222222"/>
              </w:rPr>
            </w:pPr>
            <w:r>
              <w:rPr>
                <w:rFonts w:ascii="Times New Roman" w:eastAsia="Times New Roman" w:hAnsi="Times New Roman" w:cs="Times New Roman"/>
                <w:color w:val="222222"/>
              </w:rPr>
              <w:t>8850960705</w:t>
            </w:r>
          </w:p>
          <w:p w14:paraId="5E29E813" w14:textId="77777777" w:rsidR="005B7B32" w:rsidRDefault="005B7B32" w:rsidP="005B7B32">
            <w:pPr>
              <w:widowControl w:val="0"/>
              <w:spacing w:line="288" w:lineRule="auto"/>
              <w:ind w:right="720"/>
              <w:jc w:val="both"/>
              <w:rPr>
                <w:rFonts w:ascii="Times New Roman" w:eastAsia="Times New Roman" w:hAnsi="Times New Roman" w:cs="Times New Roman"/>
                <w:color w:val="222222"/>
              </w:rPr>
            </w:pPr>
            <w:r>
              <w:rPr>
                <w:rFonts w:ascii="Times New Roman" w:eastAsia="Times New Roman" w:hAnsi="Times New Roman" w:cs="Times New Roman"/>
                <w:color w:val="0000FF"/>
                <w:u w:val="single"/>
              </w:rPr>
              <w:t>corporatecommunications@avaada.com</w:t>
            </w:r>
            <w:r>
              <w:rPr>
                <w:rFonts w:ascii="Times New Roman" w:eastAsia="Times New Roman" w:hAnsi="Times New Roman" w:cs="Times New Roman"/>
                <w:color w:val="222222"/>
              </w:rPr>
              <w:t xml:space="preserve"> </w:t>
            </w:r>
          </w:p>
          <w:p w14:paraId="08B91A24" w14:textId="77777777" w:rsidR="005B7B32" w:rsidRDefault="005B7B32" w:rsidP="005B7B32">
            <w:pPr>
              <w:widowControl w:val="0"/>
              <w:spacing w:line="240" w:lineRule="auto"/>
              <w:jc w:val="both"/>
              <w:rPr>
                <w:rFonts w:ascii="Times New Roman" w:eastAsia="Times New Roman" w:hAnsi="Times New Roman" w:cs="Times New Roman"/>
                <w:color w:val="222222"/>
              </w:rPr>
            </w:pPr>
          </w:p>
          <w:p w14:paraId="402C8682" w14:textId="77777777" w:rsidR="005B7B32" w:rsidRDefault="005B7B32" w:rsidP="005B7B32">
            <w:pPr>
              <w:widowControl w:val="0"/>
              <w:spacing w:line="288" w:lineRule="auto"/>
              <w:jc w:val="both"/>
              <w:rPr>
                <w:rFonts w:ascii="Times New Roman" w:eastAsia="Times New Roman" w:hAnsi="Times New Roman" w:cs="Times New Roman"/>
                <w:color w:val="0000FF"/>
                <w:u w:val="single"/>
              </w:rPr>
            </w:pPr>
            <w:r>
              <w:rPr>
                <w:rFonts w:ascii="Times New Roman" w:eastAsia="Times New Roman" w:hAnsi="Times New Roman" w:cs="Times New Roman"/>
                <w:color w:val="222222"/>
              </w:rPr>
              <w:t xml:space="preserve">Website: </w:t>
            </w:r>
            <w:hyperlink r:id="rId6">
              <w:r>
                <w:rPr>
                  <w:rFonts w:ascii="Times New Roman" w:eastAsia="Times New Roman" w:hAnsi="Times New Roman" w:cs="Times New Roman"/>
                  <w:color w:val="0000FF"/>
                  <w:u w:val="single"/>
                </w:rPr>
                <w:t>www.avaada.com</w:t>
              </w:r>
            </w:hyperlink>
          </w:p>
          <w:p w14:paraId="0731023F" w14:textId="77777777" w:rsidR="005B7B32" w:rsidRDefault="005B7B32" w:rsidP="005B7B32">
            <w:pPr>
              <w:widowControl w:val="0"/>
              <w:spacing w:line="288" w:lineRule="auto"/>
              <w:jc w:val="both"/>
              <w:rPr>
                <w:rFonts w:ascii="Times New Roman" w:eastAsia="Times New Roman" w:hAnsi="Times New Roman" w:cs="Times New Roman"/>
                <w:color w:val="222222"/>
              </w:rPr>
            </w:pPr>
            <w:r>
              <w:rPr>
                <w:rFonts w:ascii="Times New Roman" w:eastAsia="Times New Roman" w:hAnsi="Times New Roman" w:cs="Times New Roman"/>
                <w:color w:val="0000FF"/>
              </w:rPr>
              <w:t xml:space="preserve"> </w:t>
            </w:r>
            <w:r>
              <w:rPr>
                <w:rFonts w:ascii="Times New Roman" w:eastAsia="Times New Roman" w:hAnsi="Times New Roman" w:cs="Times New Roman"/>
                <w:color w:val="222222"/>
              </w:rPr>
              <w:t xml:space="preserve">Twitter: @avaadagroup </w:t>
            </w:r>
          </w:p>
          <w:p w14:paraId="7E2FD644" w14:textId="77777777" w:rsidR="005B7B32" w:rsidRDefault="005B7B32" w:rsidP="005B7B32">
            <w:pPr>
              <w:widowControl w:val="0"/>
              <w:spacing w:line="288"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Facebook: @AvaadaGroup </w:t>
            </w:r>
          </w:p>
          <w:p w14:paraId="0C3BF56D" w14:textId="77777777" w:rsidR="005B7B32" w:rsidRDefault="005B7B32" w:rsidP="005B7B32">
            <w:pPr>
              <w:widowControl w:val="0"/>
              <w:spacing w:line="288"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LinkedIn: @AvaadaGroup</w:t>
            </w:r>
          </w:p>
        </w:tc>
        <w:tc>
          <w:tcPr>
            <w:tcW w:w="40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34320D9" w14:textId="77777777" w:rsidR="005B7B32" w:rsidRDefault="005B7B32" w:rsidP="005B7B32">
            <w:pPr>
              <w:widowControl w:val="0"/>
              <w:spacing w:line="288" w:lineRule="auto"/>
              <w:ind w:right="720"/>
              <w:jc w:val="both"/>
              <w:rPr>
                <w:rFonts w:ascii="Times New Roman" w:eastAsia="Times New Roman" w:hAnsi="Times New Roman" w:cs="Times New Roman"/>
                <w:color w:val="222222"/>
              </w:rPr>
            </w:pPr>
            <w:r>
              <w:rPr>
                <w:rFonts w:ascii="Times New Roman" w:eastAsia="Times New Roman" w:hAnsi="Times New Roman" w:cs="Times New Roman"/>
                <w:color w:val="222222"/>
              </w:rPr>
              <w:t>PR Contact:</w:t>
            </w:r>
          </w:p>
          <w:p w14:paraId="71502542" w14:textId="77777777" w:rsidR="005B7B32" w:rsidRDefault="005B7B32" w:rsidP="005B7B32">
            <w:pPr>
              <w:widowControl w:val="0"/>
              <w:spacing w:line="288" w:lineRule="auto"/>
              <w:ind w:right="720"/>
              <w:jc w:val="both"/>
              <w:rPr>
                <w:rFonts w:ascii="Times New Roman" w:eastAsia="Times New Roman" w:hAnsi="Times New Roman" w:cs="Times New Roman"/>
                <w:color w:val="222222"/>
              </w:rPr>
            </w:pPr>
            <w:r>
              <w:rPr>
                <w:rFonts w:ascii="Times New Roman" w:eastAsia="Times New Roman" w:hAnsi="Times New Roman" w:cs="Times New Roman"/>
                <w:color w:val="222222"/>
              </w:rPr>
              <w:t>Storytellers 101</w:t>
            </w:r>
          </w:p>
          <w:p w14:paraId="2AB23BB4" w14:textId="77777777" w:rsidR="005B7B32" w:rsidRDefault="005B7B32" w:rsidP="005B7B32">
            <w:pPr>
              <w:widowControl w:val="0"/>
              <w:spacing w:line="288" w:lineRule="auto"/>
              <w:ind w:right="720"/>
              <w:jc w:val="both"/>
              <w:rPr>
                <w:rFonts w:ascii="Times New Roman" w:eastAsia="Times New Roman" w:hAnsi="Times New Roman" w:cs="Times New Roman"/>
                <w:color w:val="222222"/>
              </w:rPr>
            </w:pPr>
            <w:r>
              <w:rPr>
                <w:rFonts w:ascii="Times New Roman" w:eastAsia="Times New Roman" w:hAnsi="Times New Roman" w:cs="Times New Roman"/>
                <w:color w:val="222222"/>
              </w:rPr>
              <w:t>Pashmi Shah</w:t>
            </w:r>
          </w:p>
          <w:p w14:paraId="12A9436E" w14:textId="77777777" w:rsidR="005B7B32" w:rsidRDefault="005B7B32" w:rsidP="005B7B32">
            <w:pPr>
              <w:widowControl w:val="0"/>
              <w:spacing w:line="288" w:lineRule="auto"/>
              <w:jc w:val="both"/>
              <w:rPr>
                <w:rFonts w:ascii="Times New Roman" w:eastAsia="Times New Roman" w:hAnsi="Times New Roman" w:cs="Times New Roman"/>
                <w:color w:val="0000FF"/>
                <w:u w:val="single"/>
              </w:rPr>
            </w:pPr>
            <w:r>
              <w:rPr>
                <w:rFonts w:ascii="Times New Roman" w:eastAsia="Times New Roman" w:hAnsi="Times New Roman" w:cs="Times New Roman"/>
                <w:color w:val="0000FF"/>
                <w:u w:val="single"/>
              </w:rPr>
              <w:t>9850125666</w:t>
            </w:r>
          </w:p>
          <w:p w14:paraId="028CA10A" w14:textId="77777777" w:rsidR="005B7B32" w:rsidRDefault="005B7B32" w:rsidP="005B7B32">
            <w:pPr>
              <w:widowControl w:val="0"/>
              <w:spacing w:line="288" w:lineRule="auto"/>
              <w:jc w:val="both"/>
              <w:rPr>
                <w:rFonts w:ascii="Times New Roman" w:eastAsia="Times New Roman" w:hAnsi="Times New Roman" w:cs="Times New Roman"/>
                <w:color w:val="1155CC"/>
                <w:u w:val="single"/>
              </w:rPr>
            </w:pPr>
            <w:r>
              <w:rPr>
                <w:rFonts w:ascii="Times New Roman" w:eastAsia="Times New Roman" w:hAnsi="Times New Roman" w:cs="Times New Roman"/>
                <w:color w:val="1155CC"/>
                <w:u w:val="single"/>
              </w:rPr>
              <w:t>pashmi.storytellers101pr@gmail.com</w:t>
            </w:r>
          </w:p>
          <w:p w14:paraId="680ABA72" w14:textId="77777777" w:rsidR="005B7B32" w:rsidRDefault="005B7B32" w:rsidP="005B7B32">
            <w:pPr>
              <w:widowControl w:val="0"/>
              <w:spacing w:line="240" w:lineRule="auto"/>
              <w:jc w:val="both"/>
              <w:rPr>
                <w:rFonts w:ascii="Times New Roman" w:eastAsia="Times New Roman" w:hAnsi="Times New Roman" w:cs="Times New Roman"/>
                <w:color w:val="888888"/>
              </w:rPr>
            </w:pPr>
          </w:p>
        </w:tc>
      </w:tr>
    </w:tbl>
    <w:p w14:paraId="5C1627A0" w14:textId="77777777" w:rsidR="005B7B32" w:rsidRDefault="005B7B32" w:rsidP="005B7B32">
      <w:pPr>
        <w:spacing w:before="240" w:after="240"/>
        <w:jc w:val="both"/>
      </w:pPr>
    </w:p>
    <w:sectPr w:rsidR="005B7B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CDCA1" w14:textId="77777777" w:rsidR="00B60EDA" w:rsidRDefault="00B60EDA" w:rsidP="00CC0545">
      <w:pPr>
        <w:spacing w:line="240" w:lineRule="auto"/>
      </w:pPr>
      <w:r>
        <w:separator/>
      </w:r>
    </w:p>
  </w:endnote>
  <w:endnote w:type="continuationSeparator" w:id="0">
    <w:p w14:paraId="55495175" w14:textId="77777777" w:rsidR="00B60EDA" w:rsidRDefault="00B60EDA" w:rsidP="00CC0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FE94E" w14:textId="77777777" w:rsidR="00B60EDA" w:rsidRDefault="00B60EDA" w:rsidP="00CC0545">
      <w:pPr>
        <w:spacing w:line="240" w:lineRule="auto"/>
      </w:pPr>
      <w:r>
        <w:separator/>
      </w:r>
    </w:p>
  </w:footnote>
  <w:footnote w:type="continuationSeparator" w:id="0">
    <w:p w14:paraId="1F6533FB" w14:textId="77777777" w:rsidR="00B60EDA" w:rsidRDefault="00B60EDA" w:rsidP="00CC05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0A"/>
    <w:rsid w:val="00054540"/>
    <w:rsid w:val="001277FD"/>
    <w:rsid w:val="00235317"/>
    <w:rsid w:val="004478D0"/>
    <w:rsid w:val="00457CD6"/>
    <w:rsid w:val="005343FC"/>
    <w:rsid w:val="005B7B32"/>
    <w:rsid w:val="00974088"/>
    <w:rsid w:val="00A5004D"/>
    <w:rsid w:val="00B433ED"/>
    <w:rsid w:val="00B60EDA"/>
    <w:rsid w:val="00CC0545"/>
    <w:rsid w:val="00CE42D1"/>
    <w:rsid w:val="00EB620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D0C0"/>
  <w15:docId w15:val="{E843DB22-F2AF-4CA8-BF1A-B97CD7EC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C0545"/>
    <w:pPr>
      <w:tabs>
        <w:tab w:val="center" w:pos="4513"/>
        <w:tab w:val="right" w:pos="9026"/>
      </w:tabs>
      <w:spacing w:line="240" w:lineRule="auto"/>
    </w:pPr>
  </w:style>
  <w:style w:type="character" w:customStyle="1" w:styleId="HeaderChar">
    <w:name w:val="Header Char"/>
    <w:basedOn w:val="DefaultParagraphFont"/>
    <w:link w:val="Header"/>
    <w:uiPriority w:val="99"/>
    <w:rsid w:val="00CC0545"/>
  </w:style>
  <w:style w:type="paragraph" w:styleId="Footer">
    <w:name w:val="footer"/>
    <w:basedOn w:val="Normal"/>
    <w:link w:val="FooterChar"/>
    <w:uiPriority w:val="99"/>
    <w:unhideWhenUsed/>
    <w:rsid w:val="00CC0545"/>
    <w:pPr>
      <w:tabs>
        <w:tab w:val="center" w:pos="4513"/>
        <w:tab w:val="right" w:pos="9026"/>
      </w:tabs>
      <w:spacing w:line="240" w:lineRule="auto"/>
    </w:pPr>
  </w:style>
  <w:style w:type="character" w:customStyle="1" w:styleId="FooterChar">
    <w:name w:val="Footer Char"/>
    <w:basedOn w:val="DefaultParagraphFont"/>
    <w:link w:val="Footer"/>
    <w:uiPriority w:val="99"/>
    <w:rsid w:val="00CC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79417">
      <w:bodyDiv w:val="1"/>
      <w:marLeft w:val="0"/>
      <w:marRight w:val="0"/>
      <w:marTop w:val="0"/>
      <w:marBottom w:val="0"/>
      <w:divBdr>
        <w:top w:val="none" w:sz="0" w:space="0" w:color="auto"/>
        <w:left w:val="none" w:sz="0" w:space="0" w:color="auto"/>
        <w:bottom w:val="none" w:sz="0" w:space="0" w:color="auto"/>
        <w:right w:val="none" w:sz="0" w:space="0" w:color="auto"/>
      </w:divBdr>
    </w:div>
    <w:div w:id="353188199">
      <w:bodyDiv w:val="1"/>
      <w:marLeft w:val="0"/>
      <w:marRight w:val="0"/>
      <w:marTop w:val="0"/>
      <w:marBottom w:val="0"/>
      <w:divBdr>
        <w:top w:val="none" w:sz="0" w:space="0" w:color="auto"/>
        <w:left w:val="none" w:sz="0" w:space="0" w:color="auto"/>
        <w:bottom w:val="none" w:sz="0" w:space="0" w:color="auto"/>
        <w:right w:val="none" w:sz="0" w:space="0" w:color="auto"/>
      </w:divBdr>
    </w:div>
    <w:div w:id="578444654">
      <w:bodyDiv w:val="1"/>
      <w:marLeft w:val="0"/>
      <w:marRight w:val="0"/>
      <w:marTop w:val="0"/>
      <w:marBottom w:val="0"/>
      <w:divBdr>
        <w:top w:val="none" w:sz="0" w:space="0" w:color="auto"/>
        <w:left w:val="none" w:sz="0" w:space="0" w:color="auto"/>
        <w:bottom w:val="none" w:sz="0" w:space="0" w:color="auto"/>
        <w:right w:val="none" w:sz="0" w:space="0" w:color="auto"/>
      </w:divBdr>
    </w:div>
    <w:div w:id="194926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vaad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 Sehgal</dc:creator>
  <cp:lastModifiedBy>mumbai 1</cp:lastModifiedBy>
  <cp:revision>4</cp:revision>
  <dcterms:created xsi:type="dcterms:W3CDTF">2024-10-04T12:58:00Z</dcterms:created>
  <dcterms:modified xsi:type="dcterms:W3CDTF">2024-10-04T15:18:00Z</dcterms:modified>
</cp:coreProperties>
</file>